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EF" w:rsidRPr="008E67EF" w:rsidRDefault="008E67EF" w:rsidP="008E67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proofErr w:type="gramStart"/>
      <w:r w:rsidRPr="008E67E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внесении</w:t>
      </w:r>
      <w:proofErr w:type="gramEnd"/>
      <w:r w:rsidRPr="008E67E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изменений и дополнений в муниципальную программу формирование современной городской среды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ЛЮБИМОВСКОГО СЕЛЬСОВЕТА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БОЛЬШЕСОЛДАТСКОГО РАЙОНА КУРСКОЙ ОБЛАСТИ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u w:val="single"/>
          <w:lang w:eastAsia="ru-RU"/>
        </w:rPr>
        <w:t>от 29 июля 2019г. №61</w:t>
      </w: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 с. 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Любимовка</w:t>
      </w:r>
      <w:proofErr w:type="spellEnd"/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внесении изменений и дополнений в </w:t>
      </w:r>
      <w:proofErr w:type="gram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муниципальную</w:t>
      </w:r>
      <w:proofErr w:type="gramEnd"/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программу «Формирование современной городской среды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 образования «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2018-2022 годы»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Администрация 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proofErr w:type="gram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сельсовета, ПОСТАНОВЛЯЕТ: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Внести в муниципальную программу «Формирование современной городской среды муниципального образования «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2018-2022 год», утвержденную постановлением администрации 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от 21 сентября 2017г. №86 следующие изменения и дополнения: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1.1. по тексту программы слова «2018-2022 год» слова «2018-2024 год» в соответствующей транскрипции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В паспорте муниципальной программы раздел «Прогнозируемые объемы и источники финансирования Программы» изложить в следующей редакции</w:t>
      </w:r>
      <w:proofErr w:type="gram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:»</w:t>
      </w:r>
      <w:proofErr w:type="gramEnd"/>
    </w:p>
    <w:tbl>
      <w:tblPr>
        <w:tblW w:w="1267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04"/>
        <w:gridCol w:w="7968"/>
      </w:tblGrid>
      <w:tr w:rsidR="008E67EF" w:rsidRPr="008E67EF" w:rsidTr="008E67EF">
        <w:trPr>
          <w:tblCellSpacing w:w="0" w:type="dxa"/>
        </w:trPr>
        <w:tc>
          <w:tcPr>
            <w:tcW w:w="3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62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объем средств составляет 7166346,00 руб. из них: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федеральный, областной бюджет – 6845637,00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320709,00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по годам: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- федеральный, областной бюджет – 770832,00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85302,00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- федеральный, областной бюджет – 1074805,00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85407,00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федеральный, областной бюджет – 1000000,00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30000,00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федеральный, областной бюджет – 1000000,00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30000,00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- федеральный, областной бюджет – 1000000,00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30000,00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2023- федеральный, областной бюджет – 1000000,00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30000,00 руб.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2024- федеральный, областной бюджет – 1000000,00 руб.;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 – 30000,00 руб.</w:t>
            </w:r>
          </w:p>
        </w:tc>
      </w:tr>
    </w:tbl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«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1.2. Часть 5. изложить в следующей редакции: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«Общая потребность в ресурсах на реализацию программных мероприятий составляет 7166346,00 руб. из них: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федеральный, областной бюджет – 6845637,00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320709,00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том числе по годам: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2018 год - федеральный, областной бюджет – 770832,00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85302,00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2019 год - федеральный, областной бюджет – 1074805,00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85407,00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2020 год - федеральный, областной бюджет – 1000000,00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30000,00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2021 год - федеральный, областной бюджет – 1000000,00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30000,00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2022 год - федеральный, областной бюджет – 1000000,00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30000,00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2023- федеральный, областной бюджет – 1000000,00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30000,00 руб.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2024- федеральный, областной бюджет – 1000000,00 руб.;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местный бюджет – 30000,00 руб.»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1.4. В приложении №2 к муниципальной программе, наиболее посещаемые общественно значимые территории общего пользования, подлежащие благоустройству,  в рамках реализации муниципальной программы «Формирование современной городской среды муниципального образования «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Любимовский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Большесолдатского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2018-2022 годы» изложить в следующей редакции:</w:t>
      </w:r>
    </w:p>
    <w:tbl>
      <w:tblPr>
        <w:tblW w:w="11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2"/>
        <w:gridCol w:w="2805"/>
        <w:gridCol w:w="4104"/>
        <w:gridCol w:w="3953"/>
        <w:gridCol w:w="251"/>
      </w:tblGrid>
      <w:tr w:rsidR="008E67EF" w:rsidRPr="008E67EF" w:rsidTr="008E67EF">
        <w:trPr>
          <w:trHeight w:val="525"/>
          <w:tblCellSpacing w:w="0" w:type="dxa"/>
        </w:trPr>
        <w:tc>
          <w:tcPr>
            <w:tcW w:w="6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</w:t>
            </w:r>
          </w:p>
        </w:tc>
        <w:tc>
          <w:tcPr>
            <w:tcW w:w="32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Планируемые виды по благоустройству</w:t>
            </w:r>
          </w:p>
        </w:tc>
        <w:tc>
          <w:tcPr>
            <w:tcW w:w="31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реализации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7EF" w:rsidRPr="008E67EF" w:rsidTr="008E67EF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7EF" w:rsidRPr="008E67EF" w:rsidTr="008E67EF">
        <w:trPr>
          <w:trHeight w:val="885"/>
          <w:tblCellSpacing w:w="0" w:type="dxa"/>
        </w:trPr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Парк с. </w:t>
            </w:r>
            <w:proofErr w:type="spellStart"/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Любимовка</w:t>
            </w:r>
            <w:proofErr w:type="spellEnd"/>
          </w:p>
        </w:tc>
        <w:tc>
          <w:tcPr>
            <w:tcW w:w="3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асфальтирование дорожек,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освещения,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установка ограждения, установка спортивной площадки, установка детской площадки.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первый этап – 2019 год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этап – 2020 год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третий этап – 2021 год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четвертый этап – 2022 год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пятый этап – 2023 год</w:t>
            </w:r>
          </w:p>
          <w:p w:rsidR="008E67EF" w:rsidRPr="008E67EF" w:rsidRDefault="008E67EF" w:rsidP="008E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67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шестой этап - 2024 год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8E67EF" w:rsidRPr="008E67EF" w:rsidRDefault="008E67EF" w:rsidP="008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Настоящее постановление вступает в силу со дня его подписания и подлежит размещению на официальном сайте в информационно-телекоммуникационной среде «Интернет».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 Глава</w:t>
      </w:r>
    </w:p>
    <w:p w:rsidR="008E67EF" w:rsidRPr="008E67EF" w:rsidRDefault="008E67EF" w:rsidP="008E67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Любимовского</w:t>
      </w:r>
      <w:proofErr w:type="spellEnd"/>
      <w:r w:rsidRPr="008E67E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                                                             С.С. Кожевников</w:t>
      </w:r>
    </w:p>
    <w:p w:rsidR="00D54D52" w:rsidRPr="008E67EF" w:rsidRDefault="00D54D52" w:rsidP="008E67EF"/>
    <w:sectPr w:rsidR="00D54D52" w:rsidRPr="008E67E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82"/>
    <w:multiLevelType w:val="multilevel"/>
    <w:tmpl w:val="1BE2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D73FF"/>
    <w:multiLevelType w:val="multilevel"/>
    <w:tmpl w:val="96B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B5D49"/>
    <w:multiLevelType w:val="multilevel"/>
    <w:tmpl w:val="28C6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0340"/>
    <w:rsid w:val="00010BA5"/>
    <w:rsid w:val="00047DC1"/>
    <w:rsid w:val="001334A8"/>
    <w:rsid w:val="00160340"/>
    <w:rsid w:val="003617E1"/>
    <w:rsid w:val="003C2C18"/>
    <w:rsid w:val="004A60A5"/>
    <w:rsid w:val="00606328"/>
    <w:rsid w:val="00726FD5"/>
    <w:rsid w:val="007876AE"/>
    <w:rsid w:val="00800303"/>
    <w:rsid w:val="00882F11"/>
    <w:rsid w:val="008B3C5A"/>
    <w:rsid w:val="008E67EF"/>
    <w:rsid w:val="00947764"/>
    <w:rsid w:val="00967E7E"/>
    <w:rsid w:val="009A7AF0"/>
    <w:rsid w:val="009C75BB"/>
    <w:rsid w:val="00A445A9"/>
    <w:rsid w:val="00A84C20"/>
    <w:rsid w:val="00D54D52"/>
    <w:rsid w:val="00E441E7"/>
    <w:rsid w:val="00E66185"/>
    <w:rsid w:val="00E845B9"/>
    <w:rsid w:val="00EE5745"/>
    <w:rsid w:val="00FD642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340"/>
    <w:rPr>
      <w:b/>
      <w:bCs/>
    </w:rPr>
  </w:style>
  <w:style w:type="character" w:styleId="a5">
    <w:name w:val="Hyperlink"/>
    <w:basedOn w:val="a0"/>
    <w:uiPriority w:val="99"/>
    <w:semiHidden/>
    <w:unhideWhenUsed/>
    <w:rsid w:val="00160340"/>
    <w:rPr>
      <w:color w:val="0000FF"/>
      <w:u w:val="single"/>
    </w:rPr>
  </w:style>
  <w:style w:type="character" w:styleId="a6">
    <w:name w:val="Emphasis"/>
    <w:basedOn w:val="a0"/>
    <w:uiPriority w:val="20"/>
    <w:qFormat/>
    <w:rsid w:val="00FF7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1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1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0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0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55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47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33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594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2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451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1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3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6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645</Words>
  <Characters>3678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2024-12-23T08:50:00Z</dcterms:created>
  <dcterms:modified xsi:type="dcterms:W3CDTF">2024-12-23T09:55:00Z</dcterms:modified>
</cp:coreProperties>
</file>